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center"/>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kern w:val="0"/>
          <w:sz w:val="32"/>
          <w:szCs w:val="32"/>
          <w:shd w:val="clear" w:fill="FFFFFF"/>
          <w:lang w:val="en-US" w:eastAsia="zh-CN" w:bidi="ar"/>
        </w:rPr>
        <w:t>建发（上海）有限公司资产出租方案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40"/>
        <w:jc w:val="left"/>
        <w:textAlignment w:val="cente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公司拟将上海市浦东新区张杨路620号中融恒瑞国际大厦东楼11楼整层和12楼1203/1204/1205/1206室进行对外公开招租，确定方案如下：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sz w:val="24"/>
          <w:szCs w:val="24"/>
        </w:rPr>
      </w:pPr>
      <w: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t>一、资产位置：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textAlignment w:val="cente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上海市浦东新区张杨路620号中融恒瑞国际大厦东楼11楼整层；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上海市浦东新区张杨路620号中融恒瑞国际大厦东楼12楼1203</w:t>
      </w:r>
      <w:r>
        <w:rPr>
          <w:rFonts w:hint="eastAsia" w:asciiTheme="minorEastAsia" w:hAnsiTheme="minorEastAsia" w:cstheme="minorEastAsia"/>
          <w:i w:val="0"/>
          <w:caps w:val="0"/>
          <w:color w:val="333333"/>
          <w:spacing w:val="0"/>
          <w:kern w:val="0"/>
          <w:sz w:val="24"/>
          <w:szCs w:val="24"/>
          <w:shd w:val="clear" w:fill="FFFFFF"/>
          <w:lang w:val="en-US" w:eastAsia="zh-CN" w:bidi="ar"/>
        </w:rPr>
        <w:t>、</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1204</w:t>
      </w:r>
      <w:r>
        <w:rPr>
          <w:rFonts w:hint="eastAsia" w:asciiTheme="minorEastAsia" w:hAnsiTheme="minorEastAsia" w:cstheme="minorEastAsia"/>
          <w:i w:val="0"/>
          <w:caps w:val="0"/>
          <w:color w:val="333333"/>
          <w:spacing w:val="0"/>
          <w:kern w:val="0"/>
          <w:sz w:val="24"/>
          <w:szCs w:val="24"/>
          <w:shd w:val="clear" w:fill="FFFFFF"/>
          <w:lang w:val="en-US" w:eastAsia="zh-CN" w:bidi="ar"/>
        </w:rPr>
        <w:t>、</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1205</w:t>
      </w:r>
      <w:r>
        <w:rPr>
          <w:rFonts w:hint="eastAsia" w:asciiTheme="minorEastAsia" w:hAnsiTheme="minorEastAsia" w:cstheme="minorEastAsia"/>
          <w:i w:val="0"/>
          <w:caps w:val="0"/>
          <w:color w:val="333333"/>
          <w:spacing w:val="0"/>
          <w:kern w:val="0"/>
          <w:sz w:val="24"/>
          <w:szCs w:val="24"/>
          <w:shd w:val="clear" w:fill="FFFFFF"/>
          <w:lang w:val="en-US" w:eastAsia="zh-CN" w:bidi="ar"/>
        </w:rPr>
        <w:t>、</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1206室。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sz w:val="24"/>
          <w:szCs w:val="24"/>
        </w:rPr>
      </w:pPr>
      <w: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t>二、产权状况：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产权人：建发（上海）有限公司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sz w:val="24"/>
          <w:szCs w:val="24"/>
        </w:rPr>
      </w:pPr>
      <w: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t>三、资产明细、实物现状及拟出租用途：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大厦11楼整层（建筑面积1462.10平方米）；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大厦12楼1203室（329.47平方米）、1204室（122.50平方米）、1205室（122.50平方米）、1206室（279.98平方米</w:t>
      </w:r>
      <w:r>
        <w:rPr>
          <w:rFonts w:hint="eastAsia" w:asciiTheme="minorEastAsia" w:hAnsiTheme="minorEastAsia" w:cstheme="minorEastAsia"/>
          <w:i w:val="0"/>
          <w:caps w:val="0"/>
          <w:color w:val="333333"/>
          <w:spacing w:val="0"/>
          <w:kern w:val="0"/>
          <w:sz w:val="24"/>
          <w:szCs w:val="24"/>
          <w:shd w:val="clear" w:fill="FFFFFF"/>
          <w:lang w:val="en-US" w:eastAsia="zh-CN" w:bidi="ar"/>
        </w:rPr>
        <w:t>，其中11平方米自用，实际出租面积268.98平方米</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共计2305.52平方米。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交付标准：现状。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出租用途：办公。</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caps w:val="0"/>
          <w:color w:val="333333"/>
          <w:spacing w:val="0"/>
          <w:kern w:val="0"/>
          <w:sz w:val="24"/>
          <w:szCs w:val="24"/>
          <w:highlight w:val="none"/>
          <w:shd w:val="clear" w:fill="FFFFFF"/>
          <w:lang w:val="en-US" w:eastAsia="zh-CN" w:bidi="ar"/>
        </w:rPr>
      </w:pPr>
      <w:r>
        <w:rPr>
          <w:rFonts w:hint="eastAsia" w:asciiTheme="minorEastAsia" w:hAnsiTheme="minorEastAsia" w:eastAsiaTheme="minorEastAsia" w:cstheme="minorEastAsia"/>
          <w:b/>
          <w:bCs/>
          <w:i w:val="0"/>
          <w:caps w:val="0"/>
          <w:color w:val="333333"/>
          <w:spacing w:val="0"/>
          <w:kern w:val="0"/>
          <w:sz w:val="24"/>
          <w:szCs w:val="24"/>
          <w:highlight w:val="none"/>
          <w:shd w:val="clear" w:fill="FFFFFF"/>
          <w:lang w:val="en-US" w:eastAsia="zh-CN" w:bidi="ar"/>
        </w:rPr>
        <w:t>拟出租期限：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cente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t>合同期7年</w:t>
      </w:r>
      <w:r>
        <w:rPr>
          <w:rFonts w:hint="eastAsia" w:asciiTheme="minorEastAsia" w:hAnsiTheme="minorEastAsia" w:cstheme="minorEastAsia"/>
          <w:i w:val="0"/>
          <w:caps w:val="0"/>
          <w:color w:val="333333"/>
          <w:spacing w:val="0"/>
          <w:kern w:val="0"/>
          <w:sz w:val="24"/>
          <w:szCs w:val="24"/>
          <w:highlight w:val="none"/>
          <w:shd w:val="clear" w:fill="FFFFFF"/>
          <w:lang w:val="en-US" w:eastAsia="zh-CN" w:bidi="ar"/>
        </w:rPr>
        <w:t>7</w:t>
      </w:r>
      <w: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t>个月，租</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期内若遇政府建设或规划需要，合同自动终</w:t>
      </w:r>
      <w: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t>止，承租方须在接到通知后一个月内无偿退出该租赁标的。</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caps w:val="0"/>
          <w:color w:val="333333"/>
          <w:spacing w:val="0"/>
          <w:kern w:val="0"/>
          <w:sz w:val="24"/>
          <w:szCs w:val="24"/>
          <w:highlight w:val="none"/>
          <w:shd w:val="clear" w:fill="FFFFFF"/>
          <w:lang w:val="en-US" w:eastAsia="zh-CN" w:bidi="ar"/>
        </w:rPr>
      </w:pPr>
      <w:r>
        <w:rPr>
          <w:rFonts w:hint="eastAsia" w:asciiTheme="minorEastAsia" w:hAnsiTheme="minorEastAsia" w:cstheme="minorEastAsia"/>
          <w:b/>
          <w:bCs/>
          <w:i w:val="0"/>
          <w:caps w:val="0"/>
          <w:color w:val="333333"/>
          <w:spacing w:val="0"/>
          <w:kern w:val="0"/>
          <w:sz w:val="24"/>
          <w:szCs w:val="24"/>
          <w:highlight w:val="none"/>
          <w:shd w:val="clear" w:fill="FFFFFF"/>
          <w:lang w:val="en-US" w:eastAsia="zh-CN" w:bidi="ar"/>
        </w:rPr>
        <w:t>招租底价</w:t>
      </w:r>
      <w:r>
        <w:rPr>
          <w:rFonts w:hint="eastAsia" w:asciiTheme="minorEastAsia" w:hAnsiTheme="minorEastAsia" w:eastAsiaTheme="minorEastAsia" w:cstheme="minorEastAsia"/>
          <w:b/>
          <w:bCs/>
          <w:i w:val="0"/>
          <w:caps w:val="0"/>
          <w:color w:val="333333"/>
          <w:spacing w:val="0"/>
          <w:kern w:val="0"/>
          <w:sz w:val="24"/>
          <w:szCs w:val="24"/>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val="0"/>
          <w:bCs w:val="0"/>
          <w:i w:val="0"/>
          <w:caps w:val="0"/>
          <w:color w:val="0000FF"/>
          <w:spacing w:val="0"/>
          <w:kern w:val="0"/>
          <w:sz w:val="24"/>
          <w:szCs w:val="24"/>
          <w:highlight w:val="none"/>
          <w:shd w:val="clear" w:fill="FFFFFF"/>
          <w:lang w:val="en-US" w:eastAsia="zh-CN" w:bidi="ar"/>
        </w:rPr>
      </w:pPr>
      <w:r>
        <w:rPr>
          <w:rFonts w:hint="eastAsia" w:asciiTheme="minorEastAsia" w:hAnsiTheme="minorEastAsia" w:cstheme="minorEastAsia"/>
          <w:b w:val="0"/>
          <w:bCs w:val="0"/>
          <w:i w:val="0"/>
          <w:caps w:val="0"/>
          <w:color w:val="0000FF"/>
          <w:spacing w:val="0"/>
          <w:kern w:val="0"/>
          <w:sz w:val="24"/>
          <w:szCs w:val="24"/>
          <w:highlight w:val="none"/>
          <w:shd w:val="clear" w:fill="FFFFFF"/>
          <w:lang w:val="en-US" w:eastAsia="zh-CN" w:bidi="ar"/>
        </w:rPr>
        <w:t>1.</w:t>
      </w:r>
      <w:r>
        <w:rPr>
          <w:rFonts w:hint="eastAsia" w:asciiTheme="minorEastAsia" w:hAnsiTheme="minorEastAsia" w:eastAsiaTheme="minorEastAsia" w:cstheme="minorEastAsia"/>
          <w:b/>
          <w:bCs/>
          <w:i w:val="0"/>
          <w:caps w:val="0"/>
          <w:color w:val="0000FF"/>
          <w:spacing w:val="0"/>
          <w:kern w:val="0"/>
          <w:sz w:val="24"/>
          <w:szCs w:val="24"/>
          <w:highlight w:val="none"/>
          <w:shd w:val="clear" w:fill="FFFFFF"/>
          <w:lang w:val="en-US" w:eastAsia="zh-CN" w:bidi="ar"/>
        </w:rPr>
        <w:t>底价6.00元/平方米/天（含税）</w:t>
      </w:r>
      <w:r>
        <w:rPr>
          <w:rFonts w:hint="eastAsia" w:asciiTheme="minorEastAsia" w:hAnsiTheme="minorEastAsia" w:cstheme="minorEastAsia"/>
          <w:b/>
          <w:bCs/>
          <w:i w:val="0"/>
          <w:caps w:val="0"/>
          <w:color w:val="0000FF"/>
          <w:spacing w:val="0"/>
          <w:kern w:val="0"/>
          <w:sz w:val="24"/>
          <w:szCs w:val="24"/>
          <w:highlight w:val="none"/>
          <w:shd w:val="clear" w:fill="FFFFFF"/>
          <w:lang w:val="en-US" w:eastAsia="zh-CN" w:bidi="ar"/>
        </w:rPr>
        <w:t>，</w:t>
      </w:r>
      <w:r>
        <w:rPr>
          <w:rFonts w:hint="eastAsia" w:asciiTheme="minorEastAsia" w:hAnsiTheme="minorEastAsia" w:cstheme="minorEastAsia"/>
          <w:b w:val="0"/>
          <w:bCs w:val="0"/>
          <w:i w:val="0"/>
          <w:caps w:val="0"/>
          <w:color w:val="0000FF"/>
          <w:spacing w:val="0"/>
          <w:kern w:val="0"/>
          <w:sz w:val="24"/>
          <w:szCs w:val="24"/>
          <w:highlight w:val="none"/>
          <w:shd w:val="clear" w:fill="FFFFFF"/>
          <w:lang w:val="en-US" w:eastAsia="zh-CN" w:bidi="ar"/>
        </w:rPr>
        <w:t>以上报价不包含</w:t>
      </w:r>
      <w:r>
        <w:rPr>
          <w:rFonts w:hint="eastAsia" w:asciiTheme="minorEastAsia" w:hAnsiTheme="minorEastAsia" w:eastAsiaTheme="minorEastAsia" w:cstheme="minorEastAsia"/>
          <w:b w:val="0"/>
          <w:bCs w:val="0"/>
          <w:i w:val="0"/>
          <w:caps w:val="0"/>
          <w:color w:val="0000FF"/>
          <w:spacing w:val="0"/>
          <w:kern w:val="0"/>
          <w:sz w:val="24"/>
          <w:szCs w:val="24"/>
          <w:highlight w:val="none"/>
          <w:shd w:val="clear" w:fill="FFFFFF"/>
          <w:lang w:val="en-US" w:eastAsia="zh-CN" w:bidi="ar"/>
        </w:rPr>
        <w:t>电费、水费、物业管理费、公维金等其它日常经营费用</w:t>
      </w:r>
      <w:r>
        <w:rPr>
          <w:rFonts w:hint="eastAsia" w:asciiTheme="minorEastAsia" w:hAnsiTheme="minorEastAsia" w:cstheme="minorEastAsia"/>
          <w:b w:val="0"/>
          <w:bCs w:val="0"/>
          <w:i w:val="0"/>
          <w:caps w:val="0"/>
          <w:color w:val="0000FF"/>
          <w:spacing w:val="0"/>
          <w:kern w:val="0"/>
          <w:sz w:val="24"/>
          <w:szCs w:val="24"/>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caps w:val="0"/>
          <w:color w:val="0000FF"/>
          <w:spacing w:val="0"/>
          <w:kern w:val="0"/>
          <w:sz w:val="24"/>
          <w:szCs w:val="24"/>
          <w:highlight w:val="none"/>
          <w:shd w:val="clear" w:fill="FFFFFF"/>
          <w:lang w:val="en-US" w:eastAsia="zh-CN" w:bidi="ar"/>
        </w:rPr>
      </w:pPr>
      <w:r>
        <w:rPr>
          <w:rFonts w:hint="eastAsia" w:asciiTheme="minorEastAsia" w:hAnsiTheme="minorEastAsia" w:cstheme="minorEastAsia"/>
          <w:b w:val="0"/>
          <w:bCs w:val="0"/>
          <w:i w:val="0"/>
          <w:caps w:val="0"/>
          <w:color w:val="0000FF"/>
          <w:spacing w:val="0"/>
          <w:kern w:val="0"/>
          <w:sz w:val="24"/>
          <w:szCs w:val="24"/>
          <w:highlight w:val="none"/>
          <w:shd w:val="clear" w:fill="FFFFFF"/>
          <w:lang w:val="en-US" w:eastAsia="zh-CN" w:bidi="ar"/>
        </w:rPr>
        <w:t>2.</w:t>
      </w:r>
      <w:r>
        <w:rPr>
          <w:rFonts w:hint="eastAsia" w:asciiTheme="minorEastAsia" w:hAnsiTheme="minorEastAsia" w:eastAsiaTheme="minorEastAsia" w:cstheme="minorEastAsia"/>
          <w:b w:val="0"/>
          <w:bCs w:val="0"/>
          <w:i w:val="0"/>
          <w:caps w:val="0"/>
          <w:color w:val="0000FF"/>
          <w:spacing w:val="0"/>
          <w:kern w:val="0"/>
          <w:sz w:val="24"/>
          <w:szCs w:val="24"/>
          <w:highlight w:val="none"/>
          <w:shd w:val="clear" w:fill="FFFFFF"/>
          <w:lang w:val="en-US" w:eastAsia="zh-CN" w:bidi="ar"/>
        </w:rPr>
        <w:t>租金年递增率</w:t>
      </w:r>
      <w:r>
        <w:rPr>
          <w:rFonts w:hint="eastAsia" w:asciiTheme="minorEastAsia" w:hAnsiTheme="minorEastAsia" w:eastAsiaTheme="minorEastAsia" w:cstheme="minorEastAsia"/>
          <w:b/>
          <w:bCs/>
          <w:i w:val="0"/>
          <w:caps w:val="0"/>
          <w:color w:val="0000FF"/>
          <w:spacing w:val="0"/>
          <w:kern w:val="0"/>
          <w:sz w:val="24"/>
          <w:szCs w:val="24"/>
          <w:highlight w:val="none"/>
          <w:shd w:val="clear" w:fill="FFFFFF"/>
          <w:lang w:val="en-US" w:eastAsia="zh-CN" w:bidi="ar"/>
        </w:rPr>
        <w:t>：每三年增加6%。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pPr>
      <w:r>
        <w:rPr>
          <w:rFonts w:hint="eastAsia" w:asciiTheme="minorEastAsia" w:hAnsiTheme="minorEastAsia" w:cstheme="minorEastAsia"/>
          <w:b/>
          <w:bCs/>
          <w:i w:val="0"/>
          <w:caps w:val="0"/>
          <w:color w:val="333333"/>
          <w:spacing w:val="0"/>
          <w:kern w:val="0"/>
          <w:sz w:val="24"/>
          <w:szCs w:val="24"/>
          <w:shd w:val="clear" w:fill="FFFFFF"/>
          <w:lang w:val="en-US" w:eastAsia="zh-CN" w:bidi="ar"/>
        </w:rPr>
        <w:t>付款条件：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left"/>
        <w:textAlignment w:val="center"/>
        <w:rPr>
          <w:rFonts w:hint="eastAsia" w:asciiTheme="minorEastAsia" w:hAnsiTheme="minorEastAsia" w:cstheme="minorEastAsia"/>
          <w:b/>
          <w:bCs/>
          <w:i w:val="0"/>
          <w:caps w:val="0"/>
          <w:color w:val="333333"/>
          <w:spacing w:val="0"/>
          <w:kern w:val="0"/>
          <w:sz w:val="24"/>
          <w:szCs w:val="24"/>
          <w:shd w:val="clear" w:fill="FFFFFF"/>
          <w:lang w:val="en-US" w:eastAsia="zh-CN" w:bidi="ar"/>
        </w:rPr>
      </w:pPr>
      <w:r>
        <w:rPr>
          <w:rFonts w:hint="eastAsia" w:asciiTheme="minorEastAsia" w:hAnsiTheme="minorEastAsia" w:cstheme="minorEastAsia"/>
          <w:b/>
          <w:bCs/>
          <w:i w:val="0"/>
          <w:caps w:val="0"/>
          <w:color w:val="333333"/>
          <w:spacing w:val="0"/>
          <w:kern w:val="0"/>
          <w:sz w:val="24"/>
          <w:szCs w:val="24"/>
          <w:shd w:val="clear" w:fill="FFFFFF"/>
          <w:lang w:val="en-US" w:eastAsia="zh-CN" w:bidi="ar"/>
        </w:rPr>
        <w:t>租金缴交方式：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2" w:firstLineChars="200"/>
        <w:jc w:val="left"/>
        <w:textAlignment w:val="cente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cstheme="minorEastAsia"/>
          <w:b/>
          <w:bCs/>
          <w:i w:val="0"/>
          <w:caps w:val="0"/>
          <w:color w:val="333333"/>
          <w:spacing w:val="0"/>
          <w:kern w:val="0"/>
          <w:sz w:val="24"/>
          <w:szCs w:val="24"/>
          <w:shd w:val="clear" w:fill="FFFFFF"/>
          <w:lang w:val="en-US" w:eastAsia="zh-CN" w:bidi="ar"/>
        </w:rPr>
        <w:t>每期租金为两个月租金</w:t>
      </w:r>
      <w: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t>。</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首笔租金需在</w:t>
      </w:r>
      <w:r>
        <w:rPr>
          <w:rFonts w:hint="eastAsia" w:asciiTheme="minorEastAsia" w:hAnsiTheme="minorEastAsia" w:cstheme="minorEastAsia"/>
          <w:i w:val="0"/>
          <w:caps w:val="0"/>
          <w:color w:val="333333"/>
          <w:spacing w:val="0"/>
          <w:kern w:val="0"/>
          <w:sz w:val="24"/>
          <w:szCs w:val="24"/>
          <w:shd w:val="clear" w:fill="FFFFFF"/>
          <w:lang w:val="en-US" w:eastAsia="zh-CN" w:bidi="ar"/>
        </w:rPr>
        <w:t>合同签订后</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五天内付清，此后每期租金应于前一个月25日或之前向支付下一租赁租金支付期限租金，先付后用；不接受现金交款，只接受银行转账方式付款。</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left"/>
        <w:textAlignment w:val="center"/>
        <w:rPr>
          <w:rFonts w:hint="eastAsia" w:asciiTheme="minorEastAsia" w:hAnsiTheme="minorEastAsia" w:cstheme="minorEastAsia"/>
          <w:b/>
          <w:bCs/>
          <w:i w:val="0"/>
          <w:caps w:val="0"/>
          <w:color w:val="333333"/>
          <w:spacing w:val="0"/>
          <w:kern w:val="0"/>
          <w:sz w:val="24"/>
          <w:szCs w:val="24"/>
          <w:shd w:val="clear" w:fill="FFFFFF"/>
          <w:lang w:val="en-US" w:eastAsia="zh-CN" w:bidi="ar"/>
        </w:rPr>
      </w:pPr>
      <w:r>
        <w:rPr>
          <w:rFonts w:hint="eastAsia" w:asciiTheme="minorEastAsia" w:hAnsiTheme="minorEastAsia" w:cstheme="minorEastAsia"/>
          <w:b/>
          <w:bCs/>
          <w:i w:val="0"/>
          <w:caps w:val="0"/>
          <w:color w:val="333333"/>
          <w:spacing w:val="0"/>
          <w:kern w:val="0"/>
          <w:sz w:val="24"/>
          <w:szCs w:val="24"/>
          <w:shd w:val="clear" w:fill="FFFFFF"/>
          <w:lang w:val="en-US" w:eastAsia="zh-CN" w:bidi="ar"/>
        </w:rPr>
        <w:t>保证金：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2" w:firstLineChars="200"/>
        <w:jc w:val="left"/>
        <w:textAlignment w:val="cente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b/>
          <w:bCs/>
          <w:i w:val="0"/>
          <w:caps w:val="0"/>
          <w:color w:val="333333"/>
          <w:spacing w:val="0"/>
          <w:kern w:val="0"/>
          <w:sz w:val="24"/>
          <w:szCs w:val="24"/>
          <w:highlight w:val="none"/>
          <w:shd w:val="clear" w:fill="FFFFFF"/>
          <w:lang w:val="en-US" w:eastAsia="zh-CN" w:bidi="ar"/>
        </w:rPr>
        <w:t>报价保证金为人民币</w:t>
      </w:r>
      <w:r>
        <w:rPr>
          <w:rFonts w:hint="eastAsia" w:asciiTheme="minorEastAsia" w:hAnsiTheme="minorEastAsia" w:cstheme="minorEastAsia"/>
          <w:b/>
          <w:bCs/>
          <w:i w:val="0"/>
          <w:caps w:val="0"/>
          <w:color w:val="333333"/>
          <w:spacing w:val="0"/>
          <w:kern w:val="0"/>
          <w:sz w:val="24"/>
          <w:szCs w:val="24"/>
          <w:highlight w:val="none"/>
          <w:shd w:val="clear" w:fill="FFFFFF"/>
          <w:lang w:val="en-US" w:eastAsia="zh-CN" w:bidi="ar"/>
        </w:rPr>
        <w:t>126</w:t>
      </w:r>
      <w:r>
        <w:rPr>
          <w:rFonts w:hint="eastAsia" w:asciiTheme="minorEastAsia" w:hAnsiTheme="minorEastAsia" w:eastAsiaTheme="minorEastAsia" w:cstheme="minorEastAsia"/>
          <w:b/>
          <w:bCs/>
          <w:i w:val="0"/>
          <w:caps w:val="0"/>
          <w:color w:val="333333"/>
          <w:spacing w:val="0"/>
          <w:kern w:val="0"/>
          <w:sz w:val="24"/>
          <w:szCs w:val="24"/>
          <w:highlight w:val="none"/>
          <w:shd w:val="clear" w:fill="FFFFFF"/>
          <w:lang w:val="en-US" w:eastAsia="zh-CN" w:bidi="ar"/>
        </w:rPr>
        <w:t>万元</w:t>
      </w:r>
      <w: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t>，意向承租人应</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在办理意向登记时足额支付至厦门产权交易中心；</w:t>
      </w:r>
      <w: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t>租赁保证金为首年</w:t>
      </w:r>
      <w:r>
        <w:rPr>
          <w:rFonts w:hint="eastAsia" w:asciiTheme="minorEastAsia" w:hAnsiTheme="minorEastAsia" w:cstheme="minorEastAsia"/>
          <w:b/>
          <w:bCs/>
          <w:i w:val="0"/>
          <w:caps w:val="0"/>
          <w:color w:val="333333"/>
          <w:spacing w:val="0"/>
          <w:kern w:val="0"/>
          <w:sz w:val="24"/>
          <w:szCs w:val="24"/>
          <w:shd w:val="clear" w:fill="FFFFFF"/>
          <w:lang w:val="en-US" w:eastAsia="zh-CN" w:bidi="ar"/>
        </w:rPr>
        <w:t>2</w:t>
      </w:r>
      <w: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t>个月</w:t>
      </w:r>
      <w:r>
        <w:rPr>
          <w:rFonts w:hint="eastAsia" w:asciiTheme="minorEastAsia" w:hAnsiTheme="minorEastAsia" w:cstheme="minorEastAsia"/>
          <w:b/>
          <w:bCs/>
          <w:i w:val="0"/>
          <w:caps w:val="0"/>
          <w:color w:val="333333"/>
          <w:spacing w:val="0"/>
          <w:kern w:val="0"/>
          <w:sz w:val="24"/>
          <w:szCs w:val="24"/>
          <w:shd w:val="clear" w:fill="FFFFFF"/>
          <w:lang w:val="en-US" w:eastAsia="zh-CN" w:bidi="ar"/>
        </w:rPr>
        <w:t>的</w:t>
      </w:r>
      <w: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t>租金</w:t>
      </w:r>
      <w:r>
        <w:rPr>
          <w:rFonts w:hint="eastAsia" w:asciiTheme="minorEastAsia" w:hAnsiTheme="minorEastAsia" w:cstheme="minorEastAsia"/>
          <w:i w:val="0"/>
          <w:caps w:val="0"/>
          <w:color w:val="333333"/>
          <w:spacing w:val="0"/>
          <w:kern w:val="0"/>
          <w:sz w:val="24"/>
          <w:szCs w:val="24"/>
          <w:shd w:val="clear" w:fill="FFFFFF"/>
          <w:lang w:val="en-US" w:eastAsia="zh-CN" w:bidi="ar"/>
        </w:rPr>
        <w:t>，合同签订后5个工作日内支付</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。其中租赁保证金在租赁期满或者合同解除之日起</w:t>
      </w:r>
      <w:r>
        <w:rPr>
          <w:rFonts w:hint="eastAsia" w:asciiTheme="minorEastAsia" w:hAnsiTheme="minorEastAsia" w:cstheme="minorEastAsia"/>
          <w:i w:val="0"/>
          <w:caps w:val="0"/>
          <w:color w:val="333333"/>
          <w:spacing w:val="0"/>
          <w:kern w:val="0"/>
          <w:sz w:val="24"/>
          <w:szCs w:val="24"/>
          <w:shd w:val="clear" w:fill="FFFFFF"/>
          <w:lang w:val="en-US" w:eastAsia="zh-CN" w:bidi="ar"/>
        </w:rPr>
        <w:t>5</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日内，扣除承租方应承担的相关费用后无息退还。</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left"/>
        <w:textAlignment w:val="center"/>
        <w:rPr>
          <w:rFonts w:hint="eastAsia" w:asciiTheme="minorEastAsia" w:hAnsiTheme="minorEastAsia" w:cstheme="minorEastAsia"/>
          <w:b/>
          <w:bCs/>
          <w:i w:val="0"/>
          <w:caps w:val="0"/>
          <w:color w:val="333333"/>
          <w:spacing w:val="0"/>
          <w:kern w:val="0"/>
          <w:sz w:val="24"/>
          <w:szCs w:val="24"/>
          <w:shd w:val="clear" w:fill="FFFFFF"/>
          <w:lang w:val="en-US" w:eastAsia="zh-CN" w:bidi="ar"/>
        </w:rPr>
      </w:pPr>
      <w:r>
        <w:rPr>
          <w:rFonts w:hint="eastAsia" w:asciiTheme="minorEastAsia" w:hAnsiTheme="minorEastAsia" w:cstheme="minorEastAsia"/>
          <w:b/>
          <w:bCs/>
          <w:i w:val="0"/>
          <w:caps w:val="0"/>
          <w:color w:val="333333"/>
          <w:spacing w:val="0"/>
          <w:kern w:val="0"/>
          <w:sz w:val="24"/>
          <w:szCs w:val="24"/>
          <w:shd w:val="clear" w:fill="FFFFFF"/>
          <w:lang w:val="en-US" w:eastAsia="zh-CN" w:bidi="ar"/>
        </w:rPr>
        <w:t>交易佣金及鉴证费支付：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cente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t>交易佣金及交易鉴证费由承租方承担。交易成功后，由中心从报价保证金中扣除承租方应缴的交易佣金及鉴证费后余额直接转至出租方指定账户作为租赁保证金及首期租金，不足部分承租方于</w:t>
      </w:r>
      <w:r>
        <w:rPr>
          <w:rFonts w:hint="eastAsia" w:asciiTheme="minorEastAsia" w:hAnsiTheme="minorEastAsia" w:cstheme="minorEastAsia"/>
          <w:i w:val="0"/>
          <w:caps w:val="0"/>
          <w:color w:val="333333"/>
          <w:spacing w:val="0"/>
          <w:kern w:val="0"/>
          <w:sz w:val="24"/>
          <w:szCs w:val="24"/>
          <w:highlight w:val="none"/>
          <w:shd w:val="clear" w:fill="FFFFFF"/>
          <w:lang w:val="en-US" w:eastAsia="zh-CN" w:bidi="ar"/>
        </w:rPr>
        <w:t>合同签订后5个工作日</w:t>
      </w:r>
      <w: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t>内支付</w:t>
      </w:r>
      <w:r>
        <w:rPr>
          <w:rFonts w:hint="eastAsia" w:asciiTheme="minorEastAsia" w:hAnsiTheme="minorEastAsia" w:cstheme="minorEastAsia"/>
          <w:i w:val="0"/>
          <w:caps w:val="0"/>
          <w:color w:val="333333"/>
          <w:spacing w:val="0"/>
          <w:kern w:val="0"/>
          <w:sz w:val="24"/>
          <w:szCs w:val="24"/>
          <w:highlight w:val="none"/>
          <w:shd w:val="clear" w:fill="FFFFFF"/>
          <w:lang w:val="en-US" w:eastAsia="zh-CN" w:bidi="ar"/>
        </w:rPr>
        <w:t>，</w:t>
      </w:r>
      <w:r>
        <w:rPr>
          <w:rFonts w:hint="eastAsia" w:asciiTheme="minorEastAsia" w:hAnsiTheme="minorEastAsia" w:eastAsiaTheme="minorEastAsia" w:cstheme="minorEastAsia"/>
          <w:i w:val="0"/>
          <w:caps w:val="0"/>
          <w:color w:val="333333"/>
          <w:spacing w:val="0"/>
          <w:kern w:val="0"/>
          <w:sz w:val="24"/>
          <w:szCs w:val="24"/>
          <w:highlight w:val="none"/>
          <w:shd w:val="clear" w:fill="FFFFFF"/>
          <w:lang w:val="en-US" w:eastAsia="zh-CN" w:bidi="ar"/>
        </w:rPr>
        <w:t>剩余部分甲方在收到上述款项 5 工作日内退给乙方。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center"/>
        <w:rPr>
          <w:rFonts w:hint="eastAsia" w:asciiTheme="minorEastAsia" w:hAnsiTheme="minorEastAsia" w:eastAsiaTheme="minorEastAsia" w:cstheme="minorEastAsia"/>
          <w:i w:val="0"/>
          <w:caps w:val="0"/>
          <w:color w:val="333333"/>
          <w:spacing w:val="0"/>
          <w:kern w:val="0"/>
          <w:sz w:val="24"/>
          <w:szCs w:val="24"/>
          <w:highlight w:val="yellow"/>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pPr>
      <w:r>
        <w:rPr>
          <w:rFonts w:hint="eastAsia" w:asciiTheme="minorEastAsia" w:hAnsiTheme="minorEastAsia" w:cstheme="minorEastAsia"/>
          <w:b/>
          <w:bCs/>
          <w:i w:val="0"/>
          <w:caps w:val="0"/>
          <w:color w:val="333333"/>
          <w:spacing w:val="0"/>
          <w:kern w:val="0"/>
          <w:sz w:val="24"/>
          <w:szCs w:val="24"/>
          <w:shd w:val="clear" w:fill="FFFFFF"/>
          <w:lang w:val="en-US" w:eastAsia="zh-CN" w:bidi="ar"/>
        </w:rPr>
        <w:t>承租条件：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caps w:val="0"/>
          <w:color w:val="0000FF"/>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承租人需为具有独立法人资格的公司或个人，客户租赁后自行开展经营活动。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cente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承租人需在国家相关行政管理部门注册且为独立法人机构的合法企业、个体工商户或能独立承担民事责任的自然人。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承租人承担租金的同时，还须承担承租场所产生的电费、水费、物业管理费、公维金等其它日常经营费用。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center"/>
        <w:rPr>
          <w:rFonts w:hint="eastAsia" w:asciiTheme="minorEastAsia" w:hAnsiTheme="minorEastAsia" w:eastAsiaTheme="minorEastAsia" w:cstheme="minorEastAsia"/>
          <w:i w:val="0"/>
          <w:caps w:val="0"/>
          <w:color w:val="FF0000"/>
          <w:spacing w:val="0"/>
          <w:sz w:val="24"/>
          <w:szCs w:val="24"/>
        </w:rPr>
      </w:pPr>
      <w:r>
        <w:rPr>
          <w:rFonts w:hint="eastAsia" w:ascii="宋体" w:hAnsi="宋体"/>
          <w:color w:val="FF0000"/>
          <w:sz w:val="24"/>
        </w:rPr>
        <w:t>不得擅自将租赁房屋转借、联营、入股或与他人调换使用，</w:t>
      </w:r>
      <w:r>
        <w:rPr>
          <w:rFonts w:hint="eastAsia" w:ascii="宋体" w:hAnsi="宋体"/>
          <w:color w:val="FF0000"/>
          <w:sz w:val="24"/>
          <w:lang w:eastAsia="zh-CN"/>
        </w:rPr>
        <w:t>不得擅自将租赁房屋租入后直接转租，</w:t>
      </w:r>
      <w:r>
        <w:rPr>
          <w:rFonts w:hint="eastAsia" w:ascii="宋体" w:hAnsi="宋体"/>
          <w:color w:val="FF0000"/>
          <w:sz w:val="24"/>
        </w:rPr>
        <w:t>不得改变租赁房屋的租赁用途。</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cstheme="minorEastAsia"/>
          <w:i w:val="0"/>
          <w:caps w:val="0"/>
          <w:color w:val="FF0000"/>
          <w:spacing w:val="0"/>
          <w:sz w:val="24"/>
          <w:szCs w:val="24"/>
          <w:lang w:eastAsia="zh-CN"/>
        </w:rPr>
        <w:t>如承租方对租赁房屋进行投资装修后，将本房屋部分或全部转租给他人使用的需提前取得出租方的授权。</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保护并合理使用所租赁房屋及附属设施，非经我司许可不得改变租赁房屋结构及原有设施，不得非法堆放危险品和有损房屋的物件及从事其他不合理使用房屋的活动。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禁止使用液化气、电热器，不得在公共通道内使用明火。</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center"/>
        <w:rPr>
          <w:rFonts w:hint="eastAsia" w:asciiTheme="minorEastAsia" w:hAnsiTheme="minorEastAsia" w:eastAsiaTheme="minorEastAsia" w:cstheme="minorEastAsia"/>
          <w:i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caps w:val="0"/>
          <w:color w:val="auto"/>
          <w:spacing w:val="0"/>
          <w:kern w:val="0"/>
          <w:sz w:val="24"/>
          <w:szCs w:val="24"/>
          <w:highlight w:val="none"/>
          <w:shd w:val="clear" w:fill="FFFFFF"/>
          <w:lang w:val="en-US" w:eastAsia="zh-CN" w:bidi="ar"/>
        </w:rPr>
        <w:t>装修风格需与1201/1202室的孵化器装修风格保持整体一致。</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center"/>
        <w:rPr>
          <w:rFonts w:hint="eastAsia" w:asciiTheme="minorEastAsia" w:hAnsiTheme="minorEastAsia" w:eastAsiaTheme="minorEastAsia" w:cstheme="minorEastAsia"/>
          <w:b/>
          <w:bCs/>
          <w:i w:val="0"/>
          <w:caps w:val="0"/>
          <w:color w:val="333333"/>
          <w:spacing w:val="0"/>
          <w:kern w:val="0"/>
          <w:sz w:val="24"/>
          <w:szCs w:val="24"/>
          <w:highlight w:val="none"/>
          <w:shd w:val="clear" w:fill="FFFFFF"/>
          <w:lang w:val="en-US" w:eastAsia="zh-CN" w:bidi="ar"/>
        </w:rPr>
      </w:pPr>
      <w:r>
        <w:rPr>
          <w:rFonts w:hint="eastAsia" w:asciiTheme="minorEastAsia" w:hAnsiTheme="minorEastAsia" w:cstheme="minorEastAsia"/>
          <w:i w:val="0"/>
          <w:caps w:val="0"/>
          <w:color w:val="auto"/>
          <w:spacing w:val="0"/>
          <w:kern w:val="0"/>
          <w:sz w:val="24"/>
          <w:szCs w:val="24"/>
          <w:highlight w:val="none"/>
          <w:shd w:val="clear" w:fill="FFFFFF"/>
          <w:lang w:val="en-US" w:eastAsia="zh-CN" w:bidi="ar"/>
        </w:rPr>
        <w:t>本招租方案未列明的，以附件内容为准。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pPr>
      <w:r>
        <w:rPr>
          <w:rFonts w:hint="eastAsia" w:asciiTheme="minorEastAsia" w:hAnsiTheme="minorEastAsia" w:cstheme="minorEastAsia"/>
          <w:b/>
          <w:bCs/>
          <w:i w:val="0"/>
          <w:caps w:val="0"/>
          <w:color w:val="333333"/>
          <w:spacing w:val="0"/>
          <w:kern w:val="0"/>
          <w:sz w:val="24"/>
          <w:szCs w:val="24"/>
          <w:shd w:val="clear" w:fill="FFFFFF"/>
          <w:lang w:val="en-US" w:eastAsia="zh-CN" w:bidi="ar"/>
        </w:rPr>
        <w:t>招租方式：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eastAsia" w:asciiTheme="minorEastAsia" w:hAnsiTheme="minorEastAsia" w:eastAsiaTheme="minorEastAsia" w:cstheme="minorEastAsia"/>
          <w:i w:val="0"/>
          <w:color w:val="auto"/>
          <w:sz w:val="24"/>
          <w:szCs w:val="24"/>
          <w:highlight w:val="none"/>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招租信息将通过厦门市人民政府国有资产监督管理委员会网站及厦门建发股份</w:t>
      </w:r>
      <w:r>
        <w:rPr>
          <w:rFonts w:hint="eastAsia" w:asciiTheme="minorEastAsia" w:hAnsiTheme="minorEastAsia" w:eastAsiaTheme="minorEastAsia" w:cstheme="minorEastAsia"/>
          <w:i w:val="0"/>
          <w:caps w:val="0"/>
          <w:color w:val="auto"/>
          <w:spacing w:val="0"/>
          <w:kern w:val="0"/>
          <w:sz w:val="24"/>
          <w:szCs w:val="24"/>
          <w:highlight w:val="none"/>
          <w:shd w:val="clear" w:fill="FFFFFF"/>
          <w:lang w:val="en-US" w:eastAsia="zh-CN" w:bidi="ar"/>
        </w:rPr>
        <w:t>有限公司官网发布，并通过</w:t>
      </w:r>
      <w:r>
        <w:rPr>
          <w:rFonts w:hint="eastAsia" w:asciiTheme="minorEastAsia" w:hAnsiTheme="minorEastAsia" w:cstheme="minorEastAsia"/>
          <w:i w:val="0"/>
          <w:caps w:val="0"/>
          <w:color w:val="auto"/>
          <w:spacing w:val="0"/>
          <w:kern w:val="0"/>
          <w:sz w:val="24"/>
          <w:szCs w:val="24"/>
          <w:highlight w:val="none"/>
          <w:shd w:val="clear" w:fill="FFFFFF"/>
          <w:lang w:val="en-US" w:eastAsia="zh-CN" w:bidi="ar"/>
        </w:rPr>
        <w:t>厦门产权交易中心</w:t>
      </w:r>
      <w:r>
        <w:rPr>
          <w:rFonts w:hint="eastAsia" w:asciiTheme="minorEastAsia" w:hAnsiTheme="minorEastAsia" w:eastAsiaTheme="minorEastAsia" w:cstheme="minorEastAsia"/>
          <w:i w:val="0"/>
          <w:caps w:val="0"/>
          <w:color w:val="auto"/>
          <w:spacing w:val="0"/>
          <w:kern w:val="0"/>
          <w:sz w:val="24"/>
          <w:szCs w:val="24"/>
          <w:highlight w:val="none"/>
          <w:shd w:val="clear" w:fill="FFFFFF"/>
          <w:lang w:val="en-US" w:eastAsia="zh-CN" w:bidi="ar"/>
        </w:rPr>
        <w:t>公开招租，择优选择。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i w:val="0"/>
          <w:caps w:val="0"/>
          <w:color w:val="auto"/>
          <w:spacing w:val="0"/>
          <w:kern w:val="0"/>
          <w:sz w:val="24"/>
          <w:szCs w:val="24"/>
          <w:highlight w:val="none"/>
          <w:shd w:val="clear" w:fill="FFFFFF"/>
          <w:lang w:val="en-US" w:eastAsia="zh-CN" w:bidi="ar"/>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A9A67"/>
    <w:multiLevelType w:val="singleLevel"/>
    <w:tmpl w:val="C81A9A67"/>
    <w:lvl w:ilvl="0" w:tentative="0">
      <w:start w:val="4"/>
      <w:numFmt w:val="chineseCounting"/>
      <w:suff w:val="nothing"/>
      <w:lvlText w:val="%1、"/>
      <w:lvlJc w:val="left"/>
      <w:rPr>
        <w:rFonts w:hint="eastAsia"/>
      </w:rPr>
    </w:lvl>
  </w:abstractNum>
  <w:abstractNum w:abstractNumId="1">
    <w:nsid w:val="646E1367"/>
    <w:multiLevelType w:val="singleLevel"/>
    <w:tmpl w:val="646E1367"/>
    <w:lvl w:ilvl="0" w:tentative="0">
      <w:start w:val="1"/>
      <w:numFmt w:val="decimal"/>
      <w:suff w:val="nothing"/>
      <w:lvlText w:val="%1、"/>
      <w:lvlJc w:val="left"/>
    </w:lvl>
  </w:abstractNum>
  <w:abstractNum w:abstractNumId="2">
    <w:nsid w:val="6817A2FB"/>
    <w:multiLevelType w:val="singleLevel"/>
    <w:tmpl w:val="6817A2F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56678"/>
    <w:rsid w:val="05290B17"/>
    <w:rsid w:val="097854BE"/>
    <w:rsid w:val="09A21B8C"/>
    <w:rsid w:val="0D1166BA"/>
    <w:rsid w:val="141D3C4C"/>
    <w:rsid w:val="16013E16"/>
    <w:rsid w:val="176A6212"/>
    <w:rsid w:val="1A5A0321"/>
    <w:rsid w:val="1A866BB5"/>
    <w:rsid w:val="1B1905A4"/>
    <w:rsid w:val="1B6503B4"/>
    <w:rsid w:val="1B9C2F70"/>
    <w:rsid w:val="1D274533"/>
    <w:rsid w:val="1E556678"/>
    <w:rsid w:val="228B3ADD"/>
    <w:rsid w:val="23F838D4"/>
    <w:rsid w:val="2681615A"/>
    <w:rsid w:val="2B570BAF"/>
    <w:rsid w:val="311A7BB1"/>
    <w:rsid w:val="34E011CF"/>
    <w:rsid w:val="440C45B0"/>
    <w:rsid w:val="493F1789"/>
    <w:rsid w:val="4AE53298"/>
    <w:rsid w:val="4B03447C"/>
    <w:rsid w:val="4C3838EE"/>
    <w:rsid w:val="508E5C8E"/>
    <w:rsid w:val="51AD6588"/>
    <w:rsid w:val="52A66ED2"/>
    <w:rsid w:val="56C70733"/>
    <w:rsid w:val="57444F2D"/>
    <w:rsid w:val="61701AC7"/>
    <w:rsid w:val="61CA650E"/>
    <w:rsid w:val="642F34C5"/>
    <w:rsid w:val="662B5363"/>
    <w:rsid w:val="6A124E85"/>
    <w:rsid w:val="739B2E18"/>
    <w:rsid w:val="777C22EC"/>
    <w:rsid w:val="7C4C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2018-11-29T08:35:00Z</dcterms:created>
  <dc:creator>冯秀梅</dc:creator>
  <cp:lastModifiedBy>AMANALORI</cp:lastModifiedBy>
  <cp:lastPrinted>2018-12-03T09:30:00Z</cp:lastPrinted>
  <dcterms:modified xsi:type="dcterms:W3CDTF">2019-03-27T07:49:27Z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